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CD3" w:rsidRDefault="009B0B40" w:rsidP="00977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lang w:val="kk-KZ" w:eastAsia="ru-RU"/>
        </w:rPr>
        <w:t>«Медиадизайн</w:t>
      </w:r>
      <w:r w:rsidR="00BE0CD3">
        <w:rPr>
          <w:rFonts w:ascii="Times New Roman" w:eastAsia="Times New Roman" w:hAnsi="Times New Roman" w:cs="Times New Roman"/>
          <w:b/>
          <w:sz w:val="28"/>
          <w:lang w:val="kk-KZ" w:eastAsia="ru-RU"/>
        </w:rPr>
        <w:t>» пәні бойынша білім алушылардың</w:t>
      </w:r>
      <w:r w:rsidR="00AA61B5"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өзіндік жұмысы</w:t>
      </w:r>
    </w:p>
    <w:p w:rsidR="001D1461" w:rsidRPr="00AA61B5" w:rsidRDefault="001D1461" w:rsidP="009771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</w:p>
    <w:p w:rsidR="00843D3C" w:rsidRPr="00843D3C" w:rsidRDefault="00843D3C" w:rsidP="00843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 w:eastAsia="ru-RU"/>
        </w:rPr>
      </w:pPr>
      <w:r w:rsidRPr="00843D3C">
        <w:rPr>
          <w:rFonts w:ascii="Times New Roman" w:eastAsia="Times New Roman" w:hAnsi="Times New Roman" w:cs="Times New Roman"/>
          <w:b/>
          <w:sz w:val="28"/>
          <w:lang w:val="kk-KZ" w:eastAsia="ru-RU"/>
        </w:rPr>
        <w:t>Баяндама</w:t>
      </w:r>
      <w:r>
        <w:rPr>
          <w:rFonts w:ascii="Times New Roman" w:eastAsia="Times New Roman" w:hAnsi="Times New Roman" w:cs="Times New Roman"/>
          <w:b/>
          <w:sz w:val="28"/>
          <w:lang w:val="kk-KZ" w:eastAsia="ru-RU"/>
        </w:rPr>
        <w:t xml:space="preserve"> тақырыптары</w:t>
      </w:r>
      <w:r w:rsidRPr="00843D3C">
        <w:rPr>
          <w:rFonts w:ascii="Times New Roman" w:eastAsia="Times New Roman" w:hAnsi="Times New Roman" w:cs="Times New Roman"/>
          <w:b/>
          <w:sz w:val="28"/>
          <w:lang w:val="kk-KZ" w:eastAsia="ru-RU"/>
        </w:rPr>
        <w:t>: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Баспа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өнімі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дизайн. 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Іскерлік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графика. 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Дизайн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кинода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театрда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телевизияда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Дыбыстық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композицияның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ерекшеліктері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Түс сызбалары. Түстің кеңістікте таралуы. Түс қозғалысы.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Кеңістік эффектілері мен түстің ауқыммдылығы. Түс эффектілері.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Шеврель теориясы және Безольд эффектісі.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Иоганн Итеннің түс сәйкестілігі туралы теориясы. </w:t>
      </w:r>
    </w:p>
    <w:p w:rsid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Джоз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еф Альберстің жұтылу эффектісі.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 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Беделді жарнаманы безендірудің принциптері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43D3C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843D3C" w:rsidRPr="00843D3C" w:rsidRDefault="00843D3C" w:rsidP="00843D3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43D3C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Реферат тақырыптары: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Теле және радиобағдарламалардың ашылуы, жалғасуы, анонс беруі және жабылуы.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Экрандағы түстің рөлі және оның көрерменге психологиялық әсері.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Аудиоклипотер мен видеороликтердің дизайны.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Телевизия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радиодағы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жарнама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Мәтін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оны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позициялау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Сілтемелер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нұсқаушалар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. HTML-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форматтау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B0B40" w:rsidRPr="009B0B40" w:rsidRDefault="009B0B40" w:rsidP="009B0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Графиканы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енгізу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HTML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кестелер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9B0B4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фреймдер</w:t>
      </w:r>
      <w:proofErr w:type="spellEnd"/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Қазақстанда дизайнерлік технологиялардың даму үрдістері. 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Стайлинг және артдизайн. 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Қазіргі заманғы қазақ дизайнының мағыналық (когнитивті) және эстетикалық аспектілері. </w:t>
      </w:r>
    </w:p>
    <w:p w:rsidR="00843D3C" w:rsidRPr="009B0B40" w:rsidRDefault="00843D3C" w:rsidP="00AA61B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 w:eastAsia="ru-RU"/>
        </w:rPr>
      </w:pPr>
    </w:p>
    <w:p w:rsidR="000424FB" w:rsidRPr="000424FB" w:rsidRDefault="000424FB" w:rsidP="00042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424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0424FB" w:rsidRPr="000424FB" w:rsidRDefault="000424FB" w:rsidP="000424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0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Волкова В.В. Дизайн рекламы</w:t>
      </w:r>
      <w:r w:rsidRPr="009B0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М., </w:t>
      </w: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1999 ж.</w:t>
      </w:r>
      <w:r w:rsidRPr="009B0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B0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</w:t>
      </w: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Глазычев В. Дизайн как он есть. - М., 2006 ж.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3 Курушин В. Дизайн и реклама. - М., 2006 ж.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 Сакс Т., Мак-Клейн Г. Дизайн и архитектура современного веб-сайта. Опыт профефессионалов. – М., Вильямс, 2002 ж.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5 Арнхейм Р. Искусство и визуальное восприятие. – М., 1974 ж.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6</w:t>
      </w:r>
      <w:r w:rsidRPr="009B0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Галкин С.И. Оформление газеты и журнала: от элемента к системе. – М., 1984 ж.</w:t>
      </w:r>
    </w:p>
    <w:p w:rsidR="009B0B40" w:rsidRPr="009B0B40" w:rsidRDefault="009B0B40" w:rsidP="009B0B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9B0B4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7 Зайцев А. Наука о свете. - М., 1986 ж.</w:t>
      </w:r>
      <w:r w:rsidRPr="009B0B4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3C0CC3" w:rsidRPr="000424FB" w:rsidRDefault="009B0B40" w:rsidP="00CA77D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sectPr w:rsidR="003C0CC3" w:rsidRPr="00042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09D"/>
    <w:rsid w:val="000424FB"/>
    <w:rsid w:val="000D109D"/>
    <w:rsid w:val="001305B4"/>
    <w:rsid w:val="001D1461"/>
    <w:rsid w:val="00236804"/>
    <w:rsid w:val="00843D3C"/>
    <w:rsid w:val="00977109"/>
    <w:rsid w:val="009B0B40"/>
    <w:rsid w:val="00AA61B5"/>
    <w:rsid w:val="00BE0CD3"/>
    <w:rsid w:val="00BE6D6E"/>
    <w:rsid w:val="00CA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53CA7"/>
  <w15:docId w15:val="{14B63EBF-2F8B-4107-94D5-46A0457B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10</cp:revision>
  <dcterms:created xsi:type="dcterms:W3CDTF">2018-02-06T10:28:00Z</dcterms:created>
  <dcterms:modified xsi:type="dcterms:W3CDTF">2018-11-01T17:13:00Z</dcterms:modified>
</cp:coreProperties>
</file>